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smallCaps w:val="1"/>
          <w:color w:val="0e7c7b"/>
          <w:rtl w:val="0"/>
        </w:rPr>
        <w:t xml:space="preserve">XPRIZE HEALTHSPAN</w:t>
      </w:r>
      <w:r w:rsidDel="00000000" w:rsidR="00000000" w:rsidRPr="00000000">
        <w:rPr>
          <w:rtl w:val="0"/>
        </w:rPr>
      </w:r>
    </w:p>
    <w:p w:rsidR="00000000" w:rsidDel="00000000" w:rsidP="00000000" w:rsidRDefault="00000000" w:rsidRPr="00000000" w14:paraId="00000002">
      <w:pPr>
        <w:spacing w:after="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f3864"/>
          <w:sz w:val="44"/>
          <w:szCs w:val="44"/>
          <w:rtl w:val="0"/>
        </w:rPr>
        <w:t xml:space="preserve">Leg Extension / Leg Press Power</w:t>
      </w:r>
      <w:r w:rsidDel="00000000" w:rsidR="00000000" w:rsidRPr="00000000">
        <w:rPr>
          <w:rtl w:val="0"/>
        </w:rPr>
      </w:r>
    </w:p>
    <w:p w:rsidR="00000000" w:rsidDel="00000000" w:rsidP="00000000" w:rsidRDefault="00000000" w:rsidRPr="00000000" w14:paraId="00000003">
      <w:pPr>
        <w:spacing w:after="200" w:lineRule="auto"/>
        <w:rPr>
          <w:rFonts w:ascii="Helvetica Neue" w:cs="Helvetica Neue" w:eastAsia="Helvetica Neue" w:hAnsi="Helvetica Neue"/>
        </w:rPr>
      </w:pPr>
      <w:r w:rsidDel="00000000" w:rsidR="00000000" w:rsidRPr="00000000">
        <w:rPr>
          <w:rFonts w:ascii="Helvetica Neue" w:cs="Helvetica Neue" w:eastAsia="Helvetica Neue" w:hAnsi="Helvetica Neue"/>
          <w:color w:val="444444"/>
          <w:sz w:val="26"/>
          <w:szCs w:val="26"/>
          <w:rtl w:val="0"/>
        </w:rPr>
        <w:t xml:space="preserve">Clinical Toolkit for Trial Site Teams</w:t>
      </w:r>
      <w:r w:rsidDel="00000000" w:rsidR="00000000" w:rsidRPr="00000000">
        <w:rPr>
          <w:rtl w:val="0"/>
        </w:rPr>
      </w:r>
    </w:p>
    <w:p w:rsidR="00000000" w:rsidDel="00000000" w:rsidP="00000000" w:rsidRDefault="00000000" w:rsidRPr="00000000" w14:paraId="00000004">
      <w:pPr>
        <w:spacing w:after="32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iCs w:val="1"/>
          <w:color w:val="666666"/>
          <w:sz w:val="19"/>
          <w:szCs w:val="19"/>
          <w:rtl w:val="0"/>
        </w:rPr>
        <w:t xml:space="preserve">Executive Overview  ·  Site Testing Protocol  ·  Data Recording Sheet  </w:t>
      </w:r>
      <w:r w:rsidDel="00000000" w:rsidR="00000000" w:rsidRPr="00000000">
        <w:rPr>
          <w:rtl w:val="0"/>
        </w:rPr>
      </w:r>
    </w:p>
    <w:p w:rsidR="00000000" w:rsidDel="00000000" w:rsidP="00000000" w:rsidRDefault="00000000" w:rsidRPr="00000000" w14:paraId="00000005">
      <w:pPr>
        <w:pStyle w:val="Heading1"/>
        <w:pBdr>
          <w:bottom w:color="1f3864" w:space="4" w:sz="8" w:val="single"/>
        </w:pBdr>
        <w:spacing w:after="160" w:before="32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f3864"/>
          <w:sz w:val="30"/>
          <w:szCs w:val="30"/>
          <w:rtl w:val="0"/>
        </w:rPr>
        <w:t xml:space="preserve">1. Executive Overview — Leg Extension / Leg Press Power Testing</w:t>
      </w:r>
      <w:r w:rsidDel="00000000" w:rsidR="00000000" w:rsidRPr="00000000">
        <w:rPr>
          <w:rtl w:val="0"/>
        </w:rPr>
      </w:r>
    </w:p>
    <w:p w:rsidR="00000000" w:rsidDel="00000000" w:rsidP="00000000" w:rsidRDefault="00000000" w:rsidRPr="00000000" w14:paraId="00000006">
      <w:pPr>
        <w:spacing w:after="12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Muscle power — force multiplied by velocity — is the rate at which the leg extensor muscles can generate force. It is distinct from muscle strength (maximal force alone) and from muscle mass, and we recommend measuring directly using instrumented equipment such as the Nottingham Power Rig, a Keiser pneumatic leg press, or a Biodex leg press/dynamometer. The participant pushes a pedal or platform as hard and fast as possible in a single explosive effort, and the device's flywheel or load-cell/encoder system calculates power output directly, in watts (W), from the resistance and velocity achieved.</w:t>
      </w:r>
      <w:r w:rsidDel="00000000" w:rsidR="00000000" w:rsidRPr="00000000">
        <w:rPr>
          <w:rtl w:val="0"/>
        </w:rPr>
      </w:r>
    </w:p>
    <w:p w:rsidR="00000000" w:rsidDel="00000000" w:rsidP="00000000" w:rsidRDefault="00000000" w:rsidRPr="00000000" w14:paraId="00000007">
      <w:pPr>
        <w:spacing w:after="12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Power declines earlier and roughly twice as fast with age than strength or lean mass, driven largely by selective loss of fast-twitch (type II) muscle fibers. Leg extension power (LEP) is more strongly associated with gait speed, chair-rise ability, disability, falls, and mortality than grip strength, isolated leg strength, or repetition-based functional tests. In the Copenhagen Sarcopenia Study (N = 1,305, ages 20–93), LEP began declining from the fifth decade of life — earlier than either grip strength or lean mass.</w:t>
      </w:r>
      <w:r w:rsidDel="00000000" w:rsidR="00000000" w:rsidRPr="00000000">
        <w:rPr>
          <w:rtl w:val="0"/>
        </w:rPr>
      </w:r>
    </w:p>
    <w:p w:rsidR="00000000" w:rsidDel="00000000" w:rsidP="00000000" w:rsidRDefault="00000000" w:rsidRPr="00000000" w14:paraId="00000008">
      <w:pPr>
        <w:spacing w:after="120" w:line="276"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For XPRIZE Healthspan trial sites, LEP/leg press power offers a direct, instrumented measurement that requires no estimation equation, and the Nottingham Power Rig in particular is the field's most widely validated criterion measure of lower-limb power — the benchmark against which other estimations like the 30s STS power equation was validated. Below-normative power is associated with elevated fall risk, mobility disability, and mortality. Moreover, LEP testing gives sites an actionable, trial-relevant outcome, with some studies showing that LEP power has acceptable within person, 1-week test-retest reliability than other measures like knee extensor isometric assessments.</w:t>
      </w:r>
    </w:p>
    <w:p w:rsidR="00000000" w:rsidDel="00000000" w:rsidP="00000000" w:rsidRDefault="00000000" w:rsidRPr="00000000" w14:paraId="00000009">
      <w:pPr>
        <w:spacing w:after="120" w:line="276"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Peak power normalized to body mass (W/kg) is the </w:t>
      </w:r>
      <w:r w:rsidDel="00000000" w:rsidR="00000000" w:rsidRPr="00000000">
        <w:rPr>
          <w:rFonts w:ascii="Helvetica Neue" w:cs="Helvetica Neue" w:eastAsia="Helvetica Neue" w:hAnsi="Helvetica Neue"/>
          <w:b w:val="1"/>
          <w:bCs w:val="1"/>
          <w:sz w:val="21"/>
          <w:szCs w:val="21"/>
          <w:rtl w:val="0"/>
        </w:rPr>
        <w:t xml:space="preserve">primary judging measure</w:t>
      </w:r>
      <w:r w:rsidDel="00000000" w:rsidR="00000000" w:rsidRPr="00000000">
        <w:rPr>
          <w:rFonts w:ascii="Helvetica Neue" w:cs="Helvetica Neue" w:eastAsia="Helvetica Neue" w:hAnsi="Helvetica Neue"/>
          <w:sz w:val="21"/>
          <w:szCs w:val="21"/>
          <w:rtl w:val="0"/>
        </w:rPr>
        <w:t xml:space="preserve"> for this test in the XPRIZE Healthspan Competition.</w:t>
      </w:r>
    </w:p>
    <w:p w:rsidR="00000000" w:rsidDel="00000000" w:rsidP="00000000" w:rsidRDefault="00000000" w:rsidRPr="00000000" w14:paraId="0000000A">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1"/>
        <w:pBdr>
          <w:bottom w:color="1f3864" w:space="4" w:sz="8" w:val="single"/>
        </w:pBdr>
        <w:spacing w:after="160" w:before="32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f3864"/>
          <w:sz w:val="30"/>
          <w:szCs w:val="30"/>
          <w:rtl w:val="0"/>
        </w:rPr>
        <w:t xml:space="preserve">2. Site Testing Protocol — Leg Extension / Leg Press Power</w:t>
      </w:r>
      <w:r w:rsidDel="00000000" w:rsidR="00000000" w:rsidRPr="00000000">
        <w:rPr>
          <w:rtl w:val="0"/>
        </w:rPr>
      </w:r>
    </w:p>
    <w:p w:rsidR="00000000" w:rsidDel="00000000" w:rsidP="00000000" w:rsidRDefault="00000000" w:rsidRPr="00000000" w14:paraId="0000000C">
      <w:pPr>
        <w:spacing w:after="12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This protocol is written to work across the three systems XPRIZE Healthspan sites may have access to. Use the equipment your site owns — do not attempt to reproduce another system's exact setup. The steps below are the minimum recommended to obtain a valid, reproducible power value with the fewest trials and the least burden on data collectors and participants.</w:t>
      </w:r>
      <w:r w:rsidDel="00000000" w:rsidR="00000000" w:rsidRPr="00000000">
        <w:rPr>
          <w:rtl w:val="0"/>
        </w:rPr>
      </w:r>
    </w:p>
    <w:p w:rsidR="00000000" w:rsidDel="00000000" w:rsidP="00000000" w:rsidRDefault="00000000" w:rsidRPr="00000000" w14:paraId="0000000D">
      <w:pPr>
        <w:pStyle w:val="Heading2"/>
        <w:spacing w:after="100"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Equipment options at a glance</w:t>
      </w:r>
      <w:r w:rsidDel="00000000" w:rsidR="00000000" w:rsidRPr="00000000">
        <w:rPr>
          <w:rtl w:val="0"/>
        </w:rPr>
      </w:r>
    </w:p>
    <w:tbl>
      <w:tblPr>
        <w:tblStyle w:val="Table1"/>
        <w:tblW w:w="104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215"/>
        <w:gridCol w:w="2998"/>
        <w:gridCol w:w="3788"/>
        <w:gridCol w:w="1439"/>
        <w:tblGridChange w:id="0">
          <w:tblGrid>
            <w:gridCol w:w="2215"/>
            <w:gridCol w:w="2998"/>
            <w:gridCol w:w="3788"/>
            <w:gridCol w:w="1439"/>
          </w:tblGrid>
        </w:tblGridChange>
      </w:tblGrid>
      <w:tr>
        <w:trPr>
          <w:cantSplit w:val="0"/>
          <w:tblHeader w:val="1"/>
        </w:trPr>
        <w:tc>
          <w:tcPr>
            <w:shd w:fill="1f3864" w:val="clear"/>
            <w:tcMar>
              <w:top w:w="60.0" w:type="dxa"/>
              <w:left w:w="100.0" w:type="dxa"/>
              <w:bottom w:w="60.0" w:type="dxa"/>
              <w:right w:w="100.0" w:type="dxa"/>
            </w:tcMar>
            <w:vAlign w:val="center"/>
          </w:tcPr>
          <w:p w:rsidR="00000000" w:rsidDel="00000000" w:rsidP="00000000" w:rsidRDefault="00000000" w:rsidRPr="00000000" w14:paraId="0000000E">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System</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0F">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Setup</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10">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Resistance / Effort</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11">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1RM Needed?</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12">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Nottingham Power Rig</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3">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Seated, one leg on footplate connected to a flywheel, arms crossed over chest</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4">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Fixed low mechanical resistance; single maximal unilateral kick — power read directly from flywheel's peak angular velocity</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5">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No</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16">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Keiser Pneumatic Leg Press</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7">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Seated leg press, knee ~90° start position, single leg or bilateral per site SOP</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8">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Adjustable pneumatic resistance set as % of 1-repetition maximum (1RM); participant presses as fast as possible through full range of motion</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9">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Yes</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1A">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Biodex (Leg Press / Dynamometer)</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B">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Seated leg press or knee dynamometer per manufacturer setup</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C">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If unit outputs power directly, follow manufacturer protocol; otherwise use the same %1RM approach as Keiser</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D">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Yes, if no direct power mode</w:t>
            </w:r>
            <w:r w:rsidDel="00000000" w:rsidR="00000000" w:rsidRPr="00000000">
              <w:rPr>
                <w:rtl w:val="0"/>
              </w:rPr>
            </w:r>
          </w:p>
        </w:tc>
      </w:tr>
    </w:tbl>
    <w:p w:rsidR="00000000" w:rsidDel="00000000" w:rsidP="00000000" w:rsidRDefault="00000000" w:rsidRPr="00000000" w14:paraId="0000001E">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Pre-test screening</w:t>
      </w:r>
      <w:r w:rsidDel="00000000" w:rsidR="00000000" w:rsidRPr="00000000">
        <w:rPr>
          <w:rtl w:val="0"/>
        </w:rPr>
      </w:r>
    </w:p>
    <w:p w:rsidR="00000000" w:rsidDel="00000000" w:rsidP="00000000" w:rsidRDefault="00000000" w:rsidRPr="00000000" w14:paraId="0000001F">
      <w:pPr>
        <w:spacing w:after="12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Confirm the participant can move the tested leg through a full, pain-free range of motion against light manual resistance before loading the equipment.</w:t>
      </w:r>
      <w:r w:rsidDel="00000000" w:rsidR="00000000" w:rsidRPr="00000000">
        <w:rPr>
          <w:rtl w:val="0"/>
        </w:rPr>
      </w:r>
    </w:p>
    <w:p w:rsidR="00000000" w:rsidDel="00000000" w:rsidP="00000000" w:rsidRDefault="00000000" w:rsidRPr="00000000" w14:paraId="00000020">
      <w:pP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21"/>
          <w:szCs w:val="21"/>
          <w:rtl w:val="0"/>
        </w:rPr>
        <w:t xml:space="preserve">Do not test if the participant has: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 recent lower-extremity fracture, joint replacement without surgeon clearance, or ligament repair</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 recent cardiac event, unstable angina, or uncontrolled severe hypertension</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Acute deep vein thrombosis</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Significant knee or hip pain that prevents a full, controlled push against resistance</w:t>
      </w:r>
      <w:r w:rsidDel="00000000" w:rsidR="00000000" w:rsidRPr="00000000">
        <w:rPr>
          <w:rtl w:val="0"/>
        </w:rPr>
      </w:r>
    </w:p>
    <w:p w:rsidR="00000000" w:rsidDel="00000000" w:rsidP="00000000" w:rsidRDefault="00000000" w:rsidRPr="00000000" w14:paraId="00000025">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Standardized setup (all systems)</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Record which leg is tested (R/L and dominant/non-dominant) at every visit.</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Seat the participant upright, hips and back against the seat back, arms folded across the chest (no pulling on side handles).</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Set and record the seat/carriage position or knee starting angle at baseline; reuse the identical setting at every follow-up visit for that participant.</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Give the cue "push/kick as hard and as fast as you can" before every effort — velocity matters as much as force.</w:t>
      </w:r>
      <w:r w:rsidDel="00000000" w:rsidR="00000000" w:rsidRPr="00000000">
        <w:rPr>
          <w:rtl w:val="0"/>
        </w:rPr>
      </w:r>
    </w:p>
    <w:p w:rsidR="00000000" w:rsidDel="00000000" w:rsidP="00000000" w:rsidRDefault="00000000" w:rsidRPr="00000000" w14:paraId="0000002A">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Step 1 — Familiarization</w:t>
      </w:r>
      <w:r w:rsidDel="00000000" w:rsidR="00000000" w:rsidRPr="00000000">
        <w:rPr>
          <w:rtl w:val="0"/>
        </w:rPr>
      </w:r>
    </w:p>
    <w:p w:rsidR="00000000" w:rsidDel="00000000" w:rsidP="00000000" w:rsidRDefault="00000000" w:rsidRPr="00000000" w14:paraId="0000002B">
      <w:pPr>
        <w:spacing w:after="120" w:line="276"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Complete 2 submaximal practice efforts on the test leg at a light, comfortable resistance so the participant understands the movement and cadence. These are not scored.</w:t>
      </w:r>
    </w:p>
    <w:p w:rsidR="00000000" w:rsidDel="00000000" w:rsidP="00000000" w:rsidRDefault="00000000" w:rsidRPr="00000000" w14:paraId="0000002C">
      <w:pPr>
        <w:spacing w:after="120" w:line="276" w:lineRule="auto"/>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2D">
      <w:pPr>
        <w:spacing w:after="120" w:line="276" w:lineRule="auto"/>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2E">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Step 2 — Identifying 1-Repetition Maximum (Keiser, Biodex, or resistance-based system)</w:t>
      </w:r>
      <w:r w:rsidDel="00000000" w:rsidR="00000000" w:rsidRPr="00000000">
        <w:rPr>
          <w:rtl w:val="0"/>
        </w:rPr>
      </w:r>
    </w:p>
    <w:p w:rsidR="00000000" w:rsidDel="00000000" w:rsidP="00000000" w:rsidRDefault="00000000" w:rsidRPr="00000000" w14:paraId="0000002F">
      <w:pPr>
        <w:rPr>
          <w:rFonts w:ascii="Helvetica Neue" w:cs="Helvetica Neue" w:eastAsia="Helvetica Neue" w:hAnsi="Helvetica Neue"/>
        </w:rPr>
      </w:pPr>
      <w:r w:rsidDel="00000000" w:rsidR="00000000" w:rsidRPr="00000000">
        <w:rPr>
          <w:rFonts w:ascii="Helvetica Neue" w:cs="Helvetica Neue" w:eastAsia="Helvetica Neue" w:hAnsi="Helvetica Neue"/>
          <w:i w:val="1"/>
          <w:iCs w:val="1"/>
          <w:color w:val="555555"/>
          <w:sz w:val="19"/>
          <w:szCs w:val="19"/>
          <w:rtl w:val="0"/>
        </w:rPr>
        <w:t xml:space="preserve">Skip this step entirely for the Nottingham Power Rig — it uses a fixed low resistance and reads power directly from a single maximal kick.</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Start at the lowest available resistance setting (e.g., ~40 lb / ~18 kg on a Keiser A420, or the manufacturer's minimum).</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Participant presses through the full range of motion as fast as possible; rest 30 seconds between attempts.</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After each successful, full-range attempt, increase resistance by one increment and ask for a Borg RPE (6–20 scale).</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sdt>
        <w:sdtPr>
          <w:id w:val="1221958214"/>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21"/>
              <w:szCs w:val="21"/>
              <w:u w:val="none"/>
              <w:shd w:fill="auto" w:val="clear"/>
              <w:vertAlign w:val="baseline"/>
              <w:rtl w:val="0"/>
            </w:rPr>
            <w:t xml:space="preserve">Continue increasing resistance until the participant reports RPE ≥18 ("very hard" to "extremely hard") or cannot complete the full range of motion in a controlled manner.</w:t>
          </w:r>
        </w:sdtContent>
      </w:sdt>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The last resistance level completed successfully through full range of motion is the 1RM. Stop the procedure at that point — do not attempt a heavier lift.</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Allow at least 2–3 minutes of rest after 1RM is reached before beginning power trials.</w:t>
      </w:r>
      <w:r w:rsidDel="00000000" w:rsidR="00000000" w:rsidRPr="00000000">
        <w:rPr>
          <w:rtl w:val="0"/>
        </w:rPr>
      </w:r>
    </w:p>
    <w:p w:rsidR="00000000" w:rsidDel="00000000" w:rsidP="00000000" w:rsidRDefault="00000000" w:rsidRPr="00000000" w14:paraId="00000036">
      <w:pPr>
        <w:pStyle w:val="Heading2"/>
        <w:spacing w:after="100"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Step 3 — Power Assessment (single simplified protocol)</w:t>
      </w:r>
      <w:r w:rsidDel="00000000" w:rsidR="00000000" w:rsidRPr="00000000">
        <w:rPr>
          <w:rtl w:val="0"/>
        </w:rPr>
      </w:r>
    </w:p>
    <w:p w:rsidR="00000000" w:rsidDel="00000000" w:rsidP="00000000" w:rsidRDefault="00000000" w:rsidRPr="00000000" w14:paraId="00000037">
      <w:pPr>
        <w:spacing w:after="12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Use the column below matching your equipment. This is the only scored portion of the test.</w:t>
      </w:r>
      <w:r w:rsidDel="00000000" w:rsidR="00000000" w:rsidRPr="00000000">
        <w:rPr>
          <w:rtl w:val="0"/>
        </w:rPr>
      </w:r>
    </w:p>
    <w:p w:rsidR="00000000" w:rsidDel="00000000" w:rsidP="00000000" w:rsidRDefault="00000000" w:rsidRPr="00000000" w14:paraId="00000038">
      <w:pPr>
        <w:spacing w:before="16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a1a1a"/>
          <w:sz w:val="22"/>
          <w:szCs w:val="22"/>
          <w:rtl w:val="0"/>
        </w:rPr>
        <w:t xml:space="preserve">Nottingham Power Rig</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Cue "ready, set, go" and have the participant perform one single maximal unilateral kick.</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Repeat, with 30 seconds rest between kicks, until an effort fails to exceed the previous best (2 consecutive non-improving trials), or a maximum of 5 trials is reached — whichever comes first.</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Record the single highest power value (W) achieved across all trials on that leg.</w:t>
      </w:r>
      <w:r w:rsidDel="00000000" w:rsidR="00000000" w:rsidRPr="00000000">
        <w:rPr>
          <w:rtl w:val="0"/>
        </w:rPr>
      </w:r>
    </w:p>
    <w:p w:rsidR="00000000" w:rsidDel="00000000" w:rsidP="00000000" w:rsidRDefault="00000000" w:rsidRPr="00000000" w14:paraId="0000003C">
      <w:pPr>
        <w:spacing w:before="16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a1a1a"/>
          <w:sz w:val="22"/>
          <w:szCs w:val="22"/>
          <w:rtl w:val="0"/>
        </w:rPr>
        <w:t xml:space="preserve">Keiser Pneumatic Leg Press / Biodex (resistance mode)</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Set resistance to 70% of the 1RM identified in Step 2. (If your site's SOP already specifies a different fixed %1RM, keep it consistent across all participants and visits and record which % was used.)</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Participant presses through the full range of motion as explosively as possible; complete 2 trials at this resistance with 30–60 seconds rest between trials.</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Record the higher of the 2 peak power values (W).</w:t>
      </w:r>
      <w:r w:rsidDel="00000000" w:rsidR="00000000" w:rsidRPr="00000000">
        <w:rPr>
          <w:rtl w:val="0"/>
        </w:rPr>
      </w:r>
    </w:p>
    <w:p w:rsidR="00000000" w:rsidDel="00000000" w:rsidP="00000000" w:rsidRDefault="00000000" w:rsidRPr="00000000" w14:paraId="00000040">
      <w:pPr>
        <w:pStyle w:val="Heading2"/>
        <w:spacing w:after="100"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What to record vs. what REDCap calculates</w:t>
      </w:r>
      <w:r w:rsidDel="00000000" w:rsidR="00000000" w:rsidRPr="00000000">
        <w:rPr>
          <w:rtl w:val="0"/>
        </w:rPr>
      </w:r>
    </w:p>
    <w:p w:rsidR="00000000" w:rsidDel="00000000" w:rsidP="00000000" w:rsidRDefault="00000000" w:rsidRPr="00000000" w14:paraId="00000041">
      <w:pPr>
        <w:spacing w:after="12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Data collectors record the raw inputs on the paper form (Section 3): system used, leg tested, seat/setup value, 1RM if applicable, and the trial power values the device displays. Staff should not hand-calculate power — the Nottingham rig and Keiser/Biodex systems output watts directly on-screen; transcribe the displayed value(s).</w:t>
      </w:r>
      <w:r w:rsidDel="00000000" w:rsidR="00000000" w:rsidRPr="00000000">
        <w:rPr>
          <w:rtl w:val="0"/>
        </w:rPr>
      </w:r>
    </w:p>
    <w:p w:rsidR="00000000" w:rsidDel="00000000" w:rsidP="00000000" w:rsidRDefault="00000000" w:rsidRPr="00000000" w14:paraId="00000042">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Re-test schedule</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Baseline at enrollment; standard interim cadence per protocol for judging</w:t>
      </w:r>
      <w:r w:rsidDel="00000000" w:rsidR="00000000" w:rsidRPr="00000000">
        <w:rPr>
          <w:rFonts w:ascii="Helvetica Neue" w:cs="Helvetica Neue" w:eastAsia="Helvetica Neue" w:hAnsi="Helvetica Neue"/>
          <w:sz w:val="21"/>
          <w:szCs w:val="21"/>
          <w:rtl w:val="0"/>
        </w:rPr>
        <w:t xml:space="preserve">.</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Use the same equipment, same leg, same seat/setup value, and the same rater when possible at every visit for a given participant.</w:t>
      </w:r>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1"/>
        <w:pBdr>
          <w:bottom w:color="1f3864" w:space="4" w:sz="8" w:val="single"/>
        </w:pBdr>
        <w:spacing w:after="160" w:before="32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f3864"/>
          <w:sz w:val="30"/>
          <w:szCs w:val="30"/>
          <w:rtl w:val="0"/>
        </w:rPr>
        <w:t xml:space="preserve">3. Data Recording Sheet (Paper Source Document)</w:t>
      </w:r>
      <w:r w:rsidDel="00000000" w:rsidR="00000000" w:rsidRPr="00000000">
        <w:rPr>
          <w:rtl w:val="0"/>
        </w:rPr>
      </w:r>
    </w:p>
    <w:p w:rsidR="00000000" w:rsidDel="00000000" w:rsidP="00000000" w:rsidRDefault="00000000" w:rsidRPr="00000000" w14:paraId="00000046">
      <w:pPr>
        <w:spacing w:after="1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iCs w:val="1"/>
          <w:color w:val="555555"/>
          <w:sz w:val="19"/>
          <w:szCs w:val="19"/>
          <w:rtl w:val="0"/>
        </w:rPr>
        <w:t xml:space="preserve">Complete in ink at time of testing. Transcribe into REDCap per site SOP. One form per visit.</w:t>
      </w:r>
      <w:r w:rsidDel="00000000" w:rsidR="00000000" w:rsidRPr="00000000">
        <w:rPr>
          <w:rtl w:val="0"/>
        </w:rPr>
      </w:r>
    </w:p>
    <w:tbl>
      <w:tblPr>
        <w:tblStyle w:val="Table2"/>
        <w:tblW w:w="104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145"/>
        <w:gridCol w:w="1859"/>
        <w:gridCol w:w="2865"/>
        <w:gridCol w:w="2571"/>
        <w:tblGridChange w:id="0">
          <w:tblGrid>
            <w:gridCol w:w="3145"/>
            <w:gridCol w:w="1859"/>
            <w:gridCol w:w="2865"/>
            <w:gridCol w:w="2571"/>
          </w:tblGrid>
        </w:tblGridChange>
      </w:tblGrid>
      <w:tr>
        <w:trPr>
          <w:cantSplit w:val="0"/>
          <w:tblHeader w:val="0"/>
        </w:trPr>
        <w:tc>
          <w:tcPr>
            <w:shd w:fill="f2f2f2" w:val="clear"/>
            <w:tcMar>
              <w:top w:w="60.0" w:type="dxa"/>
              <w:left w:w="100.0" w:type="dxa"/>
              <w:bottom w:w="60.0" w:type="dxa"/>
              <w:right w:w="100.0" w:type="dxa"/>
            </w:tcMar>
            <w:vAlign w:val="center"/>
          </w:tcPr>
          <w:p w:rsidR="00000000" w:rsidDel="00000000" w:rsidP="00000000" w:rsidRDefault="00000000" w:rsidRPr="00000000" w14:paraId="00000047">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Participant ID #1 (Subject ID)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8">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c>
          <w:tcPr>
            <w:shd w:fill="f2f2f2" w:val="clear"/>
            <w:tcMar>
              <w:top w:w="60.0" w:type="dxa"/>
              <w:left w:w="100.0" w:type="dxa"/>
              <w:bottom w:w="60.0" w:type="dxa"/>
              <w:right w:w="100.0" w:type="dxa"/>
            </w:tcMar>
            <w:vAlign w:val="center"/>
          </w:tcPr>
          <w:p w:rsidR="00000000" w:rsidDel="00000000" w:rsidP="00000000" w:rsidRDefault="00000000" w:rsidRPr="00000000" w14:paraId="00000049">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Participant ID #2</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A">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r>
      <w:tr>
        <w:trPr>
          <w:cantSplit w:val="0"/>
          <w:tblHeader w:val="0"/>
        </w:trPr>
        <w:tc>
          <w:tcPr>
            <w:shd w:fill="f2f2f2" w:val="clear"/>
            <w:tcMar>
              <w:top w:w="60.0" w:type="dxa"/>
              <w:left w:w="100.0" w:type="dxa"/>
              <w:bottom w:w="60.0" w:type="dxa"/>
              <w:right w:w="100.0" w:type="dxa"/>
            </w:tcMar>
            <w:vAlign w:val="center"/>
          </w:tcPr>
          <w:p w:rsidR="00000000" w:rsidDel="00000000" w:rsidP="00000000" w:rsidRDefault="00000000" w:rsidRPr="00000000" w14:paraId="0000004B">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Site / Clinic ID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C">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c>
          <w:tcPr>
            <w:shd w:fill="f2f2f2" w:val="clear"/>
            <w:tcMar>
              <w:top w:w="60.0" w:type="dxa"/>
              <w:left w:w="100.0" w:type="dxa"/>
              <w:bottom w:w="60.0" w:type="dxa"/>
              <w:right w:w="100.0" w:type="dxa"/>
            </w:tcMar>
            <w:vAlign w:val="center"/>
          </w:tcPr>
          <w:p w:rsidR="00000000" w:rsidDel="00000000" w:rsidP="00000000" w:rsidRDefault="00000000" w:rsidRPr="00000000" w14:paraId="0000004D">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Visit / Timepoint</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E">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r>
      <w:tr>
        <w:trPr>
          <w:cantSplit w:val="0"/>
          <w:tblHeader w:val="0"/>
        </w:trPr>
        <w:tc>
          <w:tcPr>
            <w:shd w:fill="f2f2f2" w:val="clear"/>
            <w:tcMar>
              <w:top w:w="60.0" w:type="dxa"/>
              <w:left w:w="100.0" w:type="dxa"/>
              <w:bottom w:w="60.0" w:type="dxa"/>
              <w:right w:w="100.0" w:type="dxa"/>
            </w:tcMar>
            <w:vAlign w:val="center"/>
          </w:tcPr>
          <w:p w:rsidR="00000000" w:rsidDel="00000000" w:rsidP="00000000" w:rsidRDefault="00000000" w:rsidRPr="00000000" w14:paraId="0000004F">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Date of Test (DD-MMM-YYYY)</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50">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c>
          <w:tcPr>
            <w:shd w:fill="f2f2f2" w:val="clear"/>
            <w:tcMar>
              <w:top w:w="60.0" w:type="dxa"/>
              <w:left w:w="100.0" w:type="dxa"/>
              <w:bottom w:w="60.0" w:type="dxa"/>
              <w:right w:w="100.0" w:type="dxa"/>
            </w:tcMar>
            <w:vAlign w:val="center"/>
          </w:tcPr>
          <w:p w:rsidR="00000000" w:rsidDel="00000000" w:rsidP="00000000" w:rsidRDefault="00000000" w:rsidRPr="00000000" w14:paraId="00000051">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Rater / Tester Initials</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52">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r>
    </w:tbl>
    <w:p w:rsidR="00000000" w:rsidDel="00000000" w:rsidP="00000000" w:rsidRDefault="00000000" w:rsidRPr="00000000" w14:paraId="00000053">
      <w:pPr>
        <w:spacing w:after="140" w:before="140" w:lineRule="auto"/>
        <w:rPr>
          <w:rFonts w:ascii="Helvetica Neue" w:cs="Helvetica Neue" w:eastAsia="Helvetica Neue" w:hAnsi="Helvetica Neue"/>
        </w:rPr>
      </w:pPr>
      <w:r w:rsidDel="00000000" w:rsidR="00000000" w:rsidRPr="00000000">
        <w:rPr>
          <w:rtl w:val="0"/>
        </w:rPr>
      </w:r>
    </w:p>
    <w:tbl>
      <w:tblPr>
        <w:tblStyle w:val="Table3"/>
        <w:tblW w:w="104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536"/>
        <w:gridCol w:w="7904"/>
        <w:tblGridChange w:id="0">
          <w:tblGrid>
            <w:gridCol w:w="2536"/>
            <w:gridCol w:w="7904"/>
          </w:tblGrid>
        </w:tblGridChange>
      </w:tblGrid>
      <w:tr>
        <w:trPr>
          <w:cantSplit w:val="0"/>
          <w:tblHeader w:val="0"/>
        </w:trPr>
        <w:tc>
          <w:tcPr>
            <w:shd w:fill="f2f2f2" w:val="clear"/>
            <w:tcMar>
              <w:top w:w="60.0" w:type="dxa"/>
              <w:left w:w="100.0" w:type="dxa"/>
              <w:bottom w:w="60.0" w:type="dxa"/>
              <w:right w:w="100.0" w:type="dxa"/>
            </w:tcMar>
            <w:vAlign w:val="center"/>
          </w:tcPr>
          <w:p w:rsidR="00000000" w:rsidDel="00000000" w:rsidP="00000000" w:rsidRDefault="00000000" w:rsidRPr="00000000" w14:paraId="00000054">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Equipment Used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55">
            <w:pPr>
              <w:rPr>
                <w:rFonts w:ascii="Helvetica Neue" w:cs="Helvetica Neue" w:eastAsia="Helvetica Neue" w:hAnsi="Helvetica Neue"/>
                <w:sz w:val="19"/>
                <w:szCs w:val="19"/>
              </w:rPr>
            </w:pPr>
            <w:sdt>
              <w:sdtPr>
                <w:id w:val="613312390"/>
                <w:tag w:val="goog_rdk_1"/>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Nottingham Power Rig      </w:t>
            </w:r>
            <w:sdt>
              <w:sdtPr>
                <w:id w:val="1113139634"/>
                <w:tag w:val="goog_rdk_2"/>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Keiser Pneumatic Leg Press      </w:t>
            </w:r>
            <w:sdt>
              <w:sdtPr>
                <w:id w:val="-1354462642"/>
                <w:tag w:val="goog_rdk_3"/>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Biodex      </w:t>
            </w:r>
          </w:p>
          <w:p w:rsidR="00000000" w:rsidDel="00000000" w:rsidP="00000000" w:rsidRDefault="00000000" w:rsidRPr="00000000" w14:paraId="00000056">
            <w:pPr>
              <w:rPr>
                <w:rFonts w:ascii="Helvetica Neue" w:cs="Helvetica Neue" w:eastAsia="Helvetica Neue" w:hAnsi="Helvetica Neue"/>
              </w:rPr>
            </w:pPr>
            <w:sdt>
              <w:sdtPr>
                <w:id w:val="-2062953676"/>
                <w:tag w:val="goog_rdk_4"/>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Other: _______________</w:t>
            </w:r>
            <w:r w:rsidDel="00000000" w:rsidR="00000000" w:rsidRPr="00000000">
              <w:rPr>
                <w:rtl w:val="0"/>
              </w:rPr>
            </w:r>
          </w:p>
        </w:tc>
      </w:tr>
    </w:tbl>
    <w:p w:rsidR="00000000" w:rsidDel="00000000" w:rsidP="00000000" w:rsidRDefault="00000000" w:rsidRPr="00000000" w14:paraId="00000057">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Pre-test screening</w:t>
      </w:r>
      <w:r w:rsidDel="00000000" w:rsidR="00000000" w:rsidRPr="00000000">
        <w:rPr>
          <w:rtl w:val="0"/>
        </w:rPr>
      </w:r>
    </w:p>
    <w:tbl>
      <w:tblPr>
        <w:tblStyle w:val="Table4"/>
        <w:tblW w:w="104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7428"/>
        <w:gridCol w:w="3012"/>
        <w:tblGridChange w:id="0">
          <w:tblGrid>
            <w:gridCol w:w="7428"/>
            <w:gridCol w:w="3012"/>
          </w:tblGrid>
        </w:tblGridChange>
      </w:tblGrid>
      <w:tr>
        <w:trPr>
          <w:cantSplit w:val="0"/>
          <w:tblHeader w:val="1"/>
        </w:trPr>
        <w:tc>
          <w:tcPr>
            <w:shd w:fill="1f3864" w:val="clear"/>
            <w:tcMar>
              <w:top w:w="60.0" w:type="dxa"/>
              <w:left w:w="100.0" w:type="dxa"/>
              <w:bottom w:w="60.0" w:type="dxa"/>
              <w:right w:w="100.0" w:type="dxa"/>
            </w:tcMar>
            <w:vAlign w:val="center"/>
          </w:tcPr>
          <w:p w:rsidR="00000000" w:rsidDel="00000000" w:rsidP="00000000" w:rsidRDefault="00000000" w:rsidRPr="00000000" w14:paraId="00000058">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Item</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59">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Response</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5A">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Any absolute contraindication present? (see Protocol Section 2)</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5B">
            <w:pPr>
              <w:rPr>
                <w:rFonts w:ascii="Helvetica Neue" w:cs="Helvetica Neue" w:eastAsia="Helvetica Neue" w:hAnsi="Helvetica Neue"/>
                <w:sz w:val="19"/>
                <w:szCs w:val="19"/>
              </w:rPr>
            </w:pPr>
            <w:sdt>
              <w:sdtPr>
                <w:id w:val="1326098492"/>
                <w:tag w:val="goog_rdk_5"/>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Yes — DO NOT TEST      </w:t>
            </w:r>
          </w:p>
          <w:p w:rsidR="00000000" w:rsidDel="00000000" w:rsidP="00000000" w:rsidRDefault="00000000" w:rsidRPr="00000000" w14:paraId="0000005C">
            <w:pPr>
              <w:rPr>
                <w:rFonts w:ascii="Helvetica Neue" w:cs="Helvetica Neue" w:eastAsia="Helvetica Neue" w:hAnsi="Helvetica Neue"/>
              </w:rPr>
            </w:pPr>
            <w:sdt>
              <w:sdtPr>
                <w:id w:val="-1367708310"/>
                <w:tag w:val="goog_rdk_6"/>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No</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5D">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Tested leg moves through full pain-free ROM vs. light manual resistance?</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5E">
            <w:pPr>
              <w:rPr>
                <w:rFonts w:ascii="Helvetica Neue" w:cs="Helvetica Neue" w:eastAsia="Helvetica Neue" w:hAnsi="Helvetica Neue"/>
                <w:sz w:val="19"/>
                <w:szCs w:val="19"/>
              </w:rPr>
            </w:pPr>
            <w:sdt>
              <w:sdtPr>
                <w:id w:val="-262852203"/>
                <w:tag w:val="goog_rdk_7"/>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Yes     </w:t>
            </w:r>
          </w:p>
          <w:p w:rsidR="00000000" w:rsidDel="00000000" w:rsidP="00000000" w:rsidRDefault="00000000" w:rsidRPr="00000000" w14:paraId="0000005F">
            <w:pPr>
              <w:rPr>
                <w:rFonts w:ascii="Helvetica Neue" w:cs="Helvetica Neue" w:eastAsia="Helvetica Neue" w:hAnsi="Helvetica Neue"/>
              </w:rPr>
            </w:pPr>
            <w:sdt>
              <w:sdtPr>
                <w:id w:val="862065145"/>
                <w:tag w:val="goog_rdk_8"/>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No — DO NOT TEST</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0">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Familiarization (2 submaximal reps) completed?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1">
            <w:pPr>
              <w:rPr>
                <w:rFonts w:ascii="Helvetica Neue" w:cs="Helvetica Neue" w:eastAsia="Helvetica Neue" w:hAnsi="Helvetica Neue"/>
                <w:sz w:val="19"/>
                <w:szCs w:val="19"/>
              </w:rPr>
            </w:pPr>
            <w:sdt>
              <w:sdtPr>
                <w:id w:val="1340453878"/>
                <w:tag w:val="goog_rdk_9"/>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Yes      </w:t>
            </w:r>
          </w:p>
          <w:p w:rsidR="00000000" w:rsidDel="00000000" w:rsidP="00000000" w:rsidRDefault="00000000" w:rsidRPr="00000000" w14:paraId="00000062">
            <w:pPr>
              <w:rPr>
                <w:rFonts w:ascii="Helvetica Neue" w:cs="Helvetica Neue" w:eastAsia="Helvetica Neue" w:hAnsi="Helvetica Neue"/>
              </w:rPr>
            </w:pPr>
            <w:sdt>
              <w:sdtPr>
                <w:id w:val="-1026300772"/>
                <w:tag w:val="goog_rdk_10"/>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No</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3">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Leg tested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4">
            <w:pPr>
              <w:rPr>
                <w:rFonts w:ascii="Helvetica Neue" w:cs="Helvetica Neue" w:eastAsia="Helvetica Neue" w:hAnsi="Helvetica Neue"/>
                <w:sz w:val="19"/>
                <w:szCs w:val="19"/>
              </w:rPr>
            </w:pPr>
            <w:sdt>
              <w:sdtPr>
                <w:id w:val="-2147145935"/>
                <w:tag w:val="goog_rdk_11"/>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Right  </w:t>
            </w:r>
            <w:sdt>
              <w:sdtPr>
                <w:id w:val="330303532"/>
                <w:tag w:val="goog_rdk_12"/>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Left  </w:t>
            </w:r>
          </w:p>
          <w:p w:rsidR="00000000" w:rsidDel="00000000" w:rsidP="00000000" w:rsidRDefault="00000000" w:rsidRPr="00000000" w14:paraId="00000065">
            <w:pPr>
              <w:rPr>
                <w:rFonts w:ascii="Helvetica Neue" w:cs="Helvetica Neue" w:eastAsia="Helvetica Neue" w:hAnsi="Helvetica Neue"/>
              </w:rPr>
            </w:pPr>
            <w:sdt>
              <w:sdtPr>
                <w:id w:val="316084257"/>
                <w:tag w:val="goog_rdk_13"/>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Dominant  </w:t>
            </w:r>
            <w:sdt>
              <w:sdtPr>
                <w:id w:val="-108126694"/>
                <w:tag w:val="goog_rdk_14"/>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Non-dominant</w:t>
            </w:r>
            <w:r w:rsidDel="00000000" w:rsidR="00000000" w:rsidRPr="00000000">
              <w:rPr>
                <w:rtl w:val="0"/>
              </w:rPr>
            </w:r>
          </w:p>
        </w:tc>
      </w:tr>
    </w:tbl>
    <w:p w:rsidR="00000000" w:rsidDel="00000000" w:rsidP="00000000" w:rsidRDefault="00000000" w:rsidRPr="00000000" w14:paraId="00000066">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Minimal inputs required to score the test</w:t>
      </w:r>
      <w:r w:rsidDel="00000000" w:rsidR="00000000" w:rsidRPr="00000000">
        <w:rPr>
          <w:rtl w:val="0"/>
        </w:rPr>
      </w:r>
    </w:p>
    <w:tbl>
      <w:tblPr>
        <w:tblStyle w:val="Table5"/>
        <w:tblW w:w="104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6528"/>
        <w:gridCol w:w="3912"/>
        <w:tblGridChange w:id="0">
          <w:tblGrid>
            <w:gridCol w:w="6528"/>
            <w:gridCol w:w="3912"/>
          </w:tblGrid>
        </w:tblGridChange>
      </w:tblGrid>
      <w:tr>
        <w:trPr>
          <w:cantSplit w:val="0"/>
          <w:tblHeader w:val="1"/>
        </w:trPr>
        <w:tc>
          <w:tcPr>
            <w:shd w:fill="1f3864" w:val="clear"/>
            <w:tcMar>
              <w:top w:w="60.0" w:type="dxa"/>
              <w:left w:w="100.0" w:type="dxa"/>
              <w:bottom w:w="60.0" w:type="dxa"/>
              <w:right w:w="100.0" w:type="dxa"/>
            </w:tcMar>
            <w:vAlign w:val="center"/>
          </w:tcPr>
          <w:p w:rsidR="00000000" w:rsidDel="00000000" w:rsidP="00000000" w:rsidRDefault="00000000" w:rsidRPr="00000000" w14:paraId="00000067">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Field</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68">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Value</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9">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Height (cm)</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A">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 ___ cm </w:t>
            </w:r>
            <w:r w:rsidDel="00000000" w:rsidR="00000000" w:rsidRPr="00000000">
              <w:rPr>
                <w:rFonts w:ascii="Helvetica Neue" w:cs="Helvetica Neue" w:eastAsia="Helvetica Neue" w:hAnsi="Helvetica Neue"/>
                <w:color w:val="999999"/>
                <w:sz w:val="19"/>
                <w:szCs w:val="19"/>
                <w:rtl w:val="0"/>
              </w:rPr>
              <w:t xml:space="preserve">(</w:t>
            </w:r>
            <w:r w:rsidDel="00000000" w:rsidR="00000000" w:rsidRPr="00000000">
              <w:rPr>
                <w:rFonts w:ascii="Helvetica Neue" w:cs="Helvetica Neue" w:eastAsia="Helvetica Neue" w:hAnsi="Helvetica Neue"/>
                <w:i w:val="1"/>
                <w:iCs w:val="1"/>
                <w:color w:val="666666"/>
                <w:sz w:val="16"/>
                <w:szCs w:val="16"/>
                <w:rtl w:val="0"/>
              </w:rPr>
              <w:t xml:space="preserve">measured earlier in visit)</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B">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Body mass (kg)</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C">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 ___ kg </w:t>
            </w:r>
            <w:r w:rsidDel="00000000" w:rsidR="00000000" w:rsidRPr="00000000">
              <w:rPr>
                <w:rFonts w:ascii="Helvetica Neue" w:cs="Helvetica Neue" w:eastAsia="Helvetica Neue" w:hAnsi="Helvetica Neue"/>
                <w:color w:val="666666"/>
                <w:sz w:val="19"/>
                <w:szCs w:val="19"/>
                <w:rtl w:val="0"/>
              </w:rPr>
              <w:t xml:space="preserve">(</w:t>
            </w:r>
            <w:r w:rsidDel="00000000" w:rsidR="00000000" w:rsidRPr="00000000">
              <w:rPr>
                <w:rFonts w:ascii="Helvetica Neue" w:cs="Helvetica Neue" w:eastAsia="Helvetica Neue" w:hAnsi="Helvetica Neue"/>
                <w:i w:val="1"/>
                <w:iCs w:val="1"/>
                <w:color w:val="666666"/>
                <w:sz w:val="16"/>
                <w:szCs w:val="16"/>
                <w:rtl w:val="0"/>
              </w:rPr>
              <w:t xml:space="preserve">measured earlier in visit)</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D">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Seat / carriage position or knee start angle (site setting)</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E">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_____________________</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F">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1RM resistance — Keiser / Biodex only; leave blank for Nottingham (circle unit)</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70">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lb / kg</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1">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Resistance used for power trials (% 1RM, if applicable)</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72">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3">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Trial 1 peak power (W) as displayed by device</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74">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W</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5">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Trial 2 peak power (W) as displayed by device</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76">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W</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7">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Trial 3 peak power (W) — Nottingham only, if performed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78">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W</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9">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Trial 4 peak power (W) — Nottingham only, if performed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7A">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W</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B">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Trial 5 peak power (W) — Nottingham only, if performed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7C">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W</w:t>
            </w:r>
            <w:r w:rsidDel="00000000" w:rsidR="00000000" w:rsidRPr="00000000">
              <w:rPr>
                <w:rtl w:val="0"/>
              </w:rPr>
            </w:r>
          </w:p>
        </w:tc>
      </w:tr>
      <w:tr>
        <w:trPr>
          <w:cantSplit w:val="0"/>
          <w:tblHeader w:val="0"/>
        </w:trPr>
        <w:tc>
          <w:tcPr>
            <w:shd w:fill="f2f2f2" w:val="clear"/>
            <w:tcMar>
              <w:top w:w="60.0" w:type="dxa"/>
              <w:left w:w="100.0" w:type="dxa"/>
              <w:bottom w:w="60.0" w:type="dxa"/>
              <w:right w:w="100.0" w:type="dxa"/>
            </w:tcMar>
            <w:vAlign w:val="center"/>
          </w:tcPr>
          <w:p w:rsidR="00000000" w:rsidDel="00000000" w:rsidP="00000000" w:rsidRDefault="00000000" w:rsidRPr="00000000" w14:paraId="0000007D">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Highest peak power recorded (W) — transcribe to REDCap</w:t>
            </w:r>
            <w:r w:rsidDel="00000000" w:rsidR="00000000" w:rsidRPr="00000000">
              <w:rPr>
                <w:rtl w:val="0"/>
              </w:rPr>
            </w:r>
          </w:p>
        </w:tc>
        <w:tc>
          <w:tcPr>
            <w:shd w:fill="f2f2f2" w:val="clear"/>
            <w:tcMar>
              <w:top w:w="60.0" w:type="dxa"/>
              <w:left w:w="100.0" w:type="dxa"/>
              <w:bottom w:w="60.0" w:type="dxa"/>
              <w:right w:w="100.0" w:type="dxa"/>
            </w:tcMar>
            <w:vAlign w:val="center"/>
          </w:tcPr>
          <w:p w:rsidR="00000000" w:rsidDel="00000000" w:rsidP="00000000" w:rsidRDefault="00000000" w:rsidRPr="00000000" w14:paraId="0000007E">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________ W</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F">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Test stopped early? If yes, note reason below</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80">
            <w:pPr>
              <w:rPr>
                <w:rFonts w:ascii="Helvetica Neue" w:cs="Helvetica Neue" w:eastAsia="Helvetica Neue" w:hAnsi="Helvetica Neue"/>
              </w:rPr>
            </w:pPr>
            <w:sdt>
              <w:sdtPr>
                <w:id w:val="-1391036072"/>
                <w:tag w:val="goog_rdk_15"/>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No      </w:t>
            </w:r>
            <w:sdt>
              <w:sdtPr>
                <w:id w:val="-2021393366"/>
                <w:tag w:val="goog_rdk_16"/>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Yes</w:t>
            </w:r>
            <w:r w:rsidDel="00000000" w:rsidR="00000000" w:rsidRPr="00000000">
              <w:rPr>
                <w:rtl w:val="0"/>
              </w:rPr>
            </w:r>
          </w:p>
        </w:tc>
      </w:tr>
    </w:tbl>
    <w:p w:rsidR="00000000" w:rsidDel="00000000" w:rsidP="00000000" w:rsidRDefault="00000000" w:rsidRPr="00000000" w14:paraId="00000081">
      <w:pPr>
        <w:spacing w:after="1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iCs w:val="1"/>
          <w:color w:val="555555"/>
          <w:sz w:val="19"/>
          <w:szCs w:val="19"/>
          <w:rtl w:val="0"/>
        </w:rPr>
        <w:t xml:space="preserve">Do not calculate power by hand on this form. The device displays power (W) directly — transcribe the values shown into the Utah DCC REDCap system.  </w:t>
      </w:r>
      <w:r w:rsidDel="00000000" w:rsidR="00000000" w:rsidRPr="00000000">
        <w:rPr>
          <w:rFonts w:ascii="Helvetica Neue" w:cs="Helvetica Neue" w:eastAsia="Helvetica Neue" w:hAnsi="Helvetica Neue"/>
          <w:b w:val="1"/>
          <w:bCs w:val="1"/>
          <w:color w:val="0e7c7b"/>
          <w:sz w:val="24"/>
          <w:szCs w:val="24"/>
          <w:rtl w:val="0"/>
        </w:rPr>
        <w:t xml:space="preserve">Notes / adverse events during test</w:t>
      </w:r>
      <w:r w:rsidDel="00000000" w:rsidR="00000000" w:rsidRPr="00000000">
        <w:rPr>
          <w:rtl w:val="0"/>
        </w:rPr>
      </w:r>
    </w:p>
    <w:tbl>
      <w:tblPr>
        <w:tblStyle w:val="Table6"/>
        <w:tblW w:w="104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0440"/>
        <w:tblGridChange w:id="0">
          <w:tblGrid>
            <w:gridCol w:w="10440"/>
          </w:tblGrid>
        </w:tblGridChange>
      </w:tblGrid>
      <w:tr>
        <w:trPr>
          <w:cantSplit w:val="1"/>
          <w:tblHeader w:val="0"/>
        </w:trPr>
        <w:tc>
          <w:tcPr>
            <w:tcMar>
              <w:top w:w="60.0" w:type="dxa"/>
              <w:left w:w="100.0" w:type="dxa"/>
              <w:bottom w:w="60.0" w:type="dxa"/>
              <w:right w:w="100.0" w:type="dxa"/>
            </w:tcMar>
          </w:tcPr>
          <w:p w:rsidR="00000000" w:rsidDel="00000000" w:rsidP="00000000" w:rsidRDefault="00000000" w:rsidRPr="00000000" w14:paraId="00000082">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p w:rsidR="00000000" w:rsidDel="00000000" w:rsidP="00000000" w:rsidRDefault="00000000" w:rsidRPr="00000000" w14:paraId="00000083">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sectPr>
      <w:headerReference r:id="rId7" w:type="default"/>
      <w:footerReference r:id="rId8" w:type="default"/>
      <w:pgSz w:h="15840" w:w="12240" w:orient="portrait"/>
      <w:pgMar w:bottom="900" w:top="900" w:left="900" w:right="9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jc w:val="center"/>
      <w:rPr/>
    </w:pPr>
    <w:r w:rsidDel="00000000" w:rsidR="00000000" w:rsidRPr="00000000">
      <w:rPr>
        <w:color w:val="888888"/>
        <w:sz w:val="16"/>
        <w:szCs w:val="16"/>
        <w:rtl w:val="0"/>
      </w:rPr>
      <w:t xml:space="preserve">Page </w:t>
    </w:r>
    <w:r w:rsidDel="00000000" w:rsidR="00000000" w:rsidRPr="00000000">
      <w:rPr>
        <w:color w:val="888888"/>
        <w:sz w:val="16"/>
        <w:szCs w:val="16"/>
      </w:rPr>
      <w:fldChar w:fldCharType="begin"/>
      <w:instrText xml:space="preserve">PAGE</w:instrText>
      <w:fldChar w:fldCharType="separate"/>
      <w:fldChar w:fldCharType="end"/>
    </w:r>
    <w:r w:rsidDel="00000000" w:rsidR="00000000" w:rsidRPr="00000000">
      <w:rPr>
        <w:color w:val="888888"/>
        <w:sz w:val="16"/>
        <w:szCs w:val="16"/>
        <w:rtl w:val="0"/>
      </w:rPr>
      <w:t xml:space="preserve"> of </w:t>
    </w:r>
    <w:r w:rsidDel="00000000" w:rsidR="00000000" w:rsidRPr="00000000">
      <w:rPr>
        <w:color w:val="888888"/>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bottom w:color="bfbfbf" w:space="4" w:sz="4" w:val="single"/>
      </w:pBdr>
      <w:tabs>
        <w:tab w:val="right" w:leader="none" w:pos="9026"/>
      </w:tabs>
      <w:rPr/>
    </w:pPr>
    <w:r w:rsidDel="00000000" w:rsidR="00000000" w:rsidRPr="00000000">
      <w:rPr>
        <w:b w:val="1"/>
        <w:bCs w:val="1"/>
        <w:color w:val="1f3864"/>
        <w:sz w:val="18"/>
        <w:szCs w:val="18"/>
        <w:rtl w:val="0"/>
      </w:rPr>
      <w:t xml:space="preserve">XPRIZE Healthspan</w:t>
    </w:r>
    <w:r w:rsidDel="00000000" w:rsidR="00000000" w:rsidRPr="00000000">
      <w:rPr>
        <w:color w:val="555555"/>
        <w:sz w:val="18"/>
        <w:szCs w:val="18"/>
        <w:rtl w:val="0"/>
      </w:rPr>
      <w:tab/>
      <w:t xml:space="preserve">Leg Extension / Leg Press Power — Clinical Toolkit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style>
  <w:style w:type="character" w:styleId="FootnoteTextChar" w:customStyle="1">
    <w:name w:val="Footnote Text Char"/>
    <w:link w:val="FootnoteText"/>
    <w:uiPriority w:val="99"/>
    <w:semiHidden w:val="1"/>
    <w:unhideWhenUsed w:val="1"/>
    <w:rPr>
      <w:sz w:val="20"/>
      <w:szCs w:val="20"/>
    </w:rPr>
  </w:style>
  <w:style w:type="character" w:styleId="EndnoteReference">
    <w:name w:val="endnote reference"/>
    <w:uiPriority w:val="99"/>
    <w:semiHidden w:val="1"/>
    <w:unhideWhenUsed w:val="1"/>
    <w:rPr>
      <w:vertAlign w:val="superscript"/>
    </w:rPr>
  </w:style>
  <w:style w:type="paragraph" w:styleId="EndnoteText">
    <w:name w:val="endnote text"/>
    <w:link w:val="EndnoteTextChar"/>
    <w:uiPriority w:val="99"/>
    <w:semiHidden w:val="1"/>
    <w:unhideWhenUsed w:val="1"/>
  </w:style>
  <w:style w:type="character" w:styleId="EndnoteTextChar" w:customStyle="1">
    <w:name w:val="Endnote Text Char"/>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srf7Jq5ctMdDxcpZDjMfh6xAmQ==">CgMxLjAaLQoBMBIoCiYIB0IiCg5IZWx2ZXRpY2EgTmV1ZR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zgAciExaVpCajY3RXRheWhJR1NqTHdpTmJhUDhjeHNFUVlZMEs=</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5E7441F56850349892284A6B6655CD6" ma:contentTypeVersion="1" ma:contentTypeDescription="Create a new document." ma:contentTypeScope="" ma:versionID="7088f7f5c1a3c0ab56819bb83f18a8c7">
  <xsd:schema xmlns:xsd="http://www.w3.org/2001/XMLSchema" xmlns:xs="http://www.w3.org/2001/XMLSchema" xmlns:p="http://schemas.microsoft.com/office/2006/metadata/properties" xmlns:ns2="46f113f5-8a02-4de0-b9ff-0b9199f1675b" targetNamespace="http://schemas.microsoft.com/office/2006/metadata/properties" ma:root="true" ma:fieldsID="95e692698e4065db52b27d46c57d82ff" ns2:_="">
    <xsd:import namespace="46f113f5-8a02-4de0-b9ff-0b9199f1675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113f5-8a02-4de0-b9ff-0b9199f167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BD76FBD-EC18-429E-8B74-C13793CBBA3C}"/>
</file>

<file path=customXML/itemProps3.xml><?xml version="1.0" encoding="utf-8"?>
<ds:datastoreItem xmlns:ds="http://schemas.openxmlformats.org/officeDocument/2006/customXml" ds:itemID="{5176C232-2FAB-4426-97C9-728C240F9AB9}"/>
</file>

<file path=customXML/itemProps4.xml><?xml version="1.0" encoding="utf-8"?>
<ds:datastoreItem xmlns:ds="http://schemas.openxmlformats.org/officeDocument/2006/customXml" ds:itemID="{2F7FB51B-0B71-4B28-902E-FFC04F0FF6A3}"/>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dcterms:created xsi:type="dcterms:W3CDTF">2026-08-06T03:07:00Z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0x01010045E7441F56850349892284A6B6655CD6</vt:lpwstr>
  </property>
</Properties>
</file>